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1AD9C7" w14:textId="30BD2880" w:rsidR="005B28B6" w:rsidRPr="005B28B6" w:rsidRDefault="002A2D98" w:rsidP="00D62376">
      <w:pPr>
        <w:widowControl w:val="0"/>
        <w:spacing w:after="0" w:line="240" w:lineRule="auto"/>
        <w:rPr>
          <w:rFonts w:ascii="Garamond" w:eastAsia="Times New Roman" w:hAnsi="Garamond" w:cs="Arial"/>
          <w:color w:val="000000"/>
          <w:kern w:val="0"/>
          <w:sz w:val="26"/>
          <w:szCs w:val="26"/>
          <w:lang w:eastAsia="pl-PL"/>
          <w14:ligatures w14:val="none"/>
        </w:rPr>
      </w:pPr>
      <w:r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 xml:space="preserve">     </w:t>
      </w:r>
      <w:r w:rsidR="00D62376"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ab/>
      </w:r>
      <w:r w:rsidR="00D62376"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ab/>
      </w:r>
      <w:r w:rsidR="00D62376"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ab/>
      </w:r>
      <w:r w:rsidR="00D62376"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ab/>
      </w:r>
      <w:r w:rsidR="00D62376"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ab/>
      </w:r>
      <w:r w:rsidR="00D62376"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ab/>
        <w:t xml:space="preserve">           </w:t>
      </w:r>
      <w:r w:rsidR="00D62376">
        <w:rPr>
          <w:rFonts w:ascii="Garamond" w:hAnsi="Garamond"/>
          <w:b/>
        </w:rPr>
        <w:t>CAZ.FP.662/</w:t>
      </w:r>
      <w:r w:rsidR="00DB0064">
        <w:rPr>
          <w:rFonts w:ascii="Garamond" w:hAnsi="Garamond"/>
          <w:b/>
        </w:rPr>
        <w:t>3</w:t>
      </w:r>
      <w:r w:rsidR="00D62376">
        <w:rPr>
          <w:rFonts w:ascii="Garamond" w:hAnsi="Garamond"/>
          <w:b/>
        </w:rPr>
        <w:t>/AG/2024 -</w:t>
      </w:r>
      <w:r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 xml:space="preserve"> </w:t>
      </w:r>
      <w:r w:rsidR="005B28B6" w:rsidRPr="005B28B6">
        <w:rPr>
          <w:rFonts w:ascii="Garamond" w:eastAsia="Times New Roman" w:hAnsi="Garamond" w:cs="Times New Roman"/>
          <w:b/>
          <w:color w:val="000000"/>
          <w:kern w:val="0"/>
          <w:sz w:val="24"/>
          <w:szCs w:val="24"/>
          <w14:ligatures w14:val="none"/>
        </w:rPr>
        <w:t>Załącznik Nr 16</w:t>
      </w:r>
    </w:p>
    <w:p w14:paraId="63215F56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Arial"/>
          <w:color w:val="000000"/>
          <w:kern w:val="0"/>
          <w:sz w:val="26"/>
          <w:szCs w:val="26"/>
          <w:lang w:eastAsia="pl-PL"/>
          <w14:ligatures w14:val="none"/>
        </w:rPr>
      </w:pPr>
    </w:p>
    <w:p w14:paraId="1253615A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Arial"/>
          <w:color w:val="000000"/>
          <w:kern w:val="0"/>
          <w:sz w:val="26"/>
          <w:szCs w:val="26"/>
          <w:lang w:eastAsia="pl-PL"/>
          <w14:ligatures w14:val="none"/>
        </w:rPr>
      </w:pPr>
      <w:r w:rsidRPr="005B28B6">
        <w:rPr>
          <w:rFonts w:ascii="Garamond" w:eastAsia="Times New Roman" w:hAnsi="Garamond" w:cs="Arial"/>
          <w:color w:val="000000"/>
          <w:kern w:val="0"/>
          <w:sz w:val="26"/>
          <w:szCs w:val="26"/>
          <w:lang w:eastAsia="pl-PL"/>
          <w14:ligatures w14:val="none"/>
        </w:rPr>
        <w:t>…………………………………………….</w:t>
      </w:r>
    </w:p>
    <w:p w14:paraId="23CA7DE2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16"/>
          <w:szCs w:val="16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16"/>
          <w:szCs w:val="16"/>
          <w:lang w:eastAsia="pl-PL"/>
          <w14:ligatures w14:val="none"/>
        </w:rPr>
        <w:t>Imię i nazwisko osoby składającej oświadczenie</w:t>
      </w:r>
    </w:p>
    <w:p w14:paraId="2A4C05D1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16"/>
          <w:szCs w:val="16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16"/>
          <w:szCs w:val="16"/>
          <w:lang w:eastAsia="pl-PL"/>
          <w14:ligatures w14:val="none"/>
        </w:rPr>
        <w:br/>
        <w:t>lub nazwa podmiotu, w imieniu którego składane jest oświadczenie</w:t>
      </w:r>
    </w:p>
    <w:p w14:paraId="4187FE0A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18"/>
          <w:szCs w:val="18"/>
          <w:lang w:eastAsia="pl-PL"/>
          <w14:ligatures w14:val="none"/>
        </w:rPr>
      </w:pPr>
    </w:p>
    <w:p w14:paraId="19299AAE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18"/>
          <w:szCs w:val="18"/>
          <w:lang w:eastAsia="pl-PL"/>
          <w14:ligatures w14:val="none"/>
        </w:rPr>
      </w:pPr>
    </w:p>
    <w:p w14:paraId="6C1FBEE7" w14:textId="77777777" w:rsidR="005B28B6" w:rsidRPr="005B28B6" w:rsidRDefault="005B28B6" w:rsidP="005B28B6">
      <w:pPr>
        <w:widowControl w:val="0"/>
        <w:spacing w:after="0" w:line="360" w:lineRule="auto"/>
        <w:rPr>
          <w:rFonts w:ascii="Garamond" w:eastAsia="Times New Roman" w:hAnsi="Garamond" w:cs="Times New Roman"/>
          <w:color w:val="000000"/>
          <w:kern w:val="0"/>
          <w:sz w:val="16"/>
          <w:szCs w:val="16"/>
          <w:lang w:eastAsia="pl-PL"/>
          <w14:ligatures w14:val="none"/>
        </w:rPr>
      </w:pPr>
    </w:p>
    <w:p w14:paraId="18EB9EE1" w14:textId="77777777" w:rsidR="005B28B6" w:rsidRPr="002A2D98" w:rsidRDefault="005B28B6" w:rsidP="005B28B6">
      <w:pPr>
        <w:widowControl w:val="0"/>
        <w:spacing w:after="0" w:line="360" w:lineRule="auto"/>
        <w:jc w:val="center"/>
        <w:rPr>
          <w:rFonts w:ascii="Garamond" w:eastAsia="Times New Roman" w:hAnsi="Garamond" w:cs="Calibri"/>
          <w:b/>
          <w:color w:val="000000"/>
          <w:kern w:val="0"/>
          <w:sz w:val="24"/>
          <w:szCs w:val="24"/>
          <w:lang w:eastAsia="pl-PL"/>
          <w14:ligatures w14:val="none"/>
        </w:rPr>
      </w:pPr>
      <w:r w:rsidRPr="002A2D98">
        <w:rPr>
          <w:rFonts w:ascii="Garamond" w:eastAsia="Times New Roman" w:hAnsi="Garamond" w:cs="Calibri"/>
          <w:b/>
          <w:color w:val="000000"/>
          <w:kern w:val="0"/>
          <w:sz w:val="24"/>
          <w:szCs w:val="24"/>
          <w:lang w:eastAsia="pl-PL"/>
          <w14:ligatures w14:val="none"/>
        </w:rPr>
        <w:t>Oświadczenie o braku istnienia wykluczających powiązań</w:t>
      </w:r>
    </w:p>
    <w:p w14:paraId="223AD410" w14:textId="77777777" w:rsidR="005B28B6" w:rsidRPr="002A2D98" w:rsidRDefault="005B28B6" w:rsidP="005B28B6">
      <w:pPr>
        <w:widowControl w:val="0"/>
        <w:spacing w:after="0" w:line="360" w:lineRule="auto"/>
        <w:jc w:val="center"/>
        <w:rPr>
          <w:rFonts w:ascii="Garamond" w:eastAsia="Times New Roman" w:hAnsi="Garamond" w:cs="Calibri"/>
          <w:b/>
          <w:color w:val="000000"/>
          <w:kern w:val="0"/>
          <w:sz w:val="24"/>
          <w:szCs w:val="24"/>
          <w:lang w:eastAsia="pl-PL"/>
          <w14:ligatures w14:val="none"/>
        </w:rPr>
      </w:pPr>
      <w:r w:rsidRPr="002A2D98">
        <w:rPr>
          <w:rFonts w:ascii="Garamond" w:eastAsia="Times New Roman" w:hAnsi="Garamond" w:cs="Calibri"/>
          <w:b/>
          <w:color w:val="000000"/>
          <w:kern w:val="0"/>
          <w:sz w:val="24"/>
          <w:szCs w:val="24"/>
          <w:lang w:eastAsia="pl-PL"/>
          <w14:ligatures w14:val="none"/>
        </w:rPr>
        <w:t>w zakresie ograniczenia lub wyłączenia z możliwości wspierania ze środków publicznych podmiotów i osób, które w bezpośredni lub pośredni sposób wspierają działania wojenne Federacji Rosyjskiej lub są za nie odpowiedzialne</w:t>
      </w:r>
    </w:p>
    <w:p w14:paraId="45E637BD" w14:textId="77777777" w:rsidR="005B28B6" w:rsidRPr="005B28B6" w:rsidRDefault="005B28B6" w:rsidP="005B28B6">
      <w:pPr>
        <w:widowControl w:val="0"/>
        <w:spacing w:after="0" w:line="360" w:lineRule="auto"/>
        <w:jc w:val="center"/>
        <w:rPr>
          <w:rFonts w:ascii="Garamond" w:eastAsia="Times New Roman" w:hAnsi="Garamond" w:cs="Calibri"/>
          <w:b/>
          <w:color w:val="000000"/>
          <w:kern w:val="0"/>
          <w:lang w:eastAsia="pl-PL"/>
          <w14:ligatures w14:val="none"/>
        </w:rPr>
      </w:pPr>
    </w:p>
    <w:p w14:paraId="2BF523E7" w14:textId="6745241F" w:rsidR="005B28B6" w:rsidRPr="005B28B6" w:rsidRDefault="005B28B6" w:rsidP="005B28B6">
      <w:pPr>
        <w:widowControl w:val="0"/>
        <w:spacing w:after="0" w:line="360" w:lineRule="auto"/>
        <w:ind w:firstLine="360"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 xml:space="preserve">W związku z prawnym stosowaniem środków sankcyjnych w zakresie ograniczenia </w:t>
      </w:r>
      <w:r w:rsidR="002A2D98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br/>
      </w: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lub wyłączenia z możliwości wspierania ze środków publicznych podmiotów i osób, które w bezpośredni lub pośredni sposób wspierają działania wojenne Federacji Rosyjskiej lub są za nie odpowiedzialne, oświadczam(y), że nie podlegam (y) kryteriom wykluczającym zgodnie z poniższymi aktami prawnymi:</w:t>
      </w:r>
    </w:p>
    <w:p w14:paraId="766F3160" w14:textId="7468AF5A" w:rsidR="005B28B6" w:rsidRPr="005B28B6" w:rsidRDefault="005B28B6" w:rsidP="005B28B6">
      <w:pPr>
        <w:widowControl w:val="0"/>
        <w:numPr>
          <w:ilvl w:val="0"/>
          <w:numId w:val="1"/>
        </w:numPr>
        <w:spacing w:after="0" w:line="360" w:lineRule="auto"/>
        <w:contextualSpacing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 xml:space="preserve">Ustawa z dnia 13 kwietnia 2022 r. o szczególnych rozwiązaniach w zakresie przeciwdziałania wspieraniu agresji na Ukrainę oraz służących ochronie bezpieczeństwa 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narodowego (</w:t>
      </w:r>
      <w:r w:rsidR="00D62376"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t. j. 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Dz. U. z 202</w:t>
      </w:r>
      <w:r w:rsidR="00D62376"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4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poz. </w:t>
      </w:r>
      <w:r w:rsidR="00D62376"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507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), </w:t>
      </w: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która weszła w życie 16  kwietnia 2022 r., zwana dalej: „ustawą”;</w:t>
      </w:r>
    </w:p>
    <w:p w14:paraId="22C635A0" w14:textId="77777777" w:rsidR="005B28B6" w:rsidRPr="005B28B6" w:rsidRDefault="005B28B6" w:rsidP="005B28B6">
      <w:pPr>
        <w:widowControl w:val="0"/>
        <w:numPr>
          <w:ilvl w:val="0"/>
          <w:numId w:val="1"/>
        </w:numPr>
        <w:spacing w:after="0" w:line="360" w:lineRule="auto"/>
        <w:contextualSpacing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Rozporządzenie Rady (WE) nr 765/2006 z dnia 18 maja 2006 r. dotyczące środków ograniczających w związku z sytuacją na Białorusi i udziałem Białorusi w agresji Rosji wobec Ukrainy (Dz. U. UE L 134 z 20.5.2006, str.1, z późn. zm.);</w:t>
      </w:r>
    </w:p>
    <w:p w14:paraId="2903F772" w14:textId="77777777" w:rsidR="005B28B6" w:rsidRPr="005B28B6" w:rsidRDefault="005B28B6" w:rsidP="005B28B6">
      <w:pPr>
        <w:widowControl w:val="0"/>
        <w:numPr>
          <w:ilvl w:val="0"/>
          <w:numId w:val="1"/>
        </w:numPr>
        <w:spacing w:after="0" w:line="360" w:lineRule="auto"/>
        <w:contextualSpacing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Rozporządzenie Rady (UE) nr 269/2014 z dnia 17 marca 2014 r. w sprawie środków ograniczających w odniesieniu do działań podważających integralność terytorialną, suwerenność i niezależność Ukrainy lub im zagrażających (Dz. U. UE L 78  z 17.3.2014, str.6, z późn. zm.);</w:t>
      </w:r>
    </w:p>
    <w:p w14:paraId="18388C5C" w14:textId="77777777" w:rsidR="005B28B6" w:rsidRPr="005B28B6" w:rsidRDefault="005B28B6" w:rsidP="005B28B6">
      <w:pPr>
        <w:widowControl w:val="0"/>
        <w:numPr>
          <w:ilvl w:val="0"/>
          <w:numId w:val="1"/>
        </w:numPr>
        <w:spacing w:after="0" w:line="360" w:lineRule="auto"/>
        <w:contextualSpacing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 xml:space="preserve">Rozporządzenie Rady (UE) nr 833/2014 z dnia 31 lipca 2014 r. dotyczące środków ograniczających w związku z działaniami Rosji destabilizującymi sytuację na Ukrainie </w:t>
      </w: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br/>
        <w:t>(Dz. U. UE L 229 z 31.07.2014, str.1, z późn. zm.);</w:t>
      </w:r>
    </w:p>
    <w:p w14:paraId="4C6D64E3" w14:textId="77777777" w:rsidR="005B28B6" w:rsidRPr="005B28B6" w:rsidRDefault="005B28B6" w:rsidP="005B28B6">
      <w:pPr>
        <w:widowControl w:val="0"/>
        <w:numPr>
          <w:ilvl w:val="0"/>
          <w:numId w:val="1"/>
        </w:numPr>
        <w:spacing w:after="0" w:line="360" w:lineRule="auto"/>
        <w:contextualSpacing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 xml:space="preserve">Komunikat Komisji Europejskiej pn. </w:t>
      </w:r>
      <w:r w:rsidRPr="005B28B6">
        <w:rPr>
          <w:rFonts w:ascii="Garamond" w:eastAsia="Times New Roman" w:hAnsi="Garamond" w:cs="Calibri"/>
          <w:i/>
          <w:iCs/>
          <w:color w:val="000000"/>
          <w:kern w:val="0"/>
          <w:sz w:val="24"/>
          <w:szCs w:val="24"/>
          <w:lang w:eastAsia="pl-PL"/>
          <w14:ligatures w14:val="none"/>
        </w:rPr>
        <w:t xml:space="preserve">Tymczasowe kryzysowe ramy środków pomocy państwa </w:t>
      </w:r>
      <w:r w:rsidRPr="005B28B6">
        <w:rPr>
          <w:rFonts w:ascii="Garamond" w:eastAsia="Times New Roman" w:hAnsi="Garamond" w:cs="Calibri"/>
          <w:i/>
          <w:iCs/>
          <w:color w:val="000000"/>
          <w:kern w:val="0"/>
          <w:sz w:val="24"/>
          <w:szCs w:val="24"/>
          <w:lang w:eastAsia="pl-PL"/>
          <w14:ligatures w14:val="none"/>
        </w:rPr>
        <w:br/>
        <w:t>w celu wsparcia gospodarki po agresji Rosji wobec Ukrainy</w:t>
      </w: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 xml:space="preserve"> (Dz. U. UE C 131 z 24.3.2022, str.1). </w:t>
      </w:r>
    </w:p>
    <w:p w14:paraId="1BC42C89" w14:textId="77777777" w:rsidR="005B28B6" w:rsidRPr="005B28B6" w:rsidRDefault="005B28B6" w:rsidP="005B28B6">
      <w:pPr>
        <w:spacing w:after="0" w:line="360" w:lineRule="auto"/>
        <w:ind w:left="720"/>
        <w:contextualSpacing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</w:p>
    <w:p w14:paraId="4FED55F7" w14:textId="77777777" w:rsidR="005B28B6" w:rsidRPr="005B28B6" w:rsidRDefault="005B28B6" w:rsidP="005B28B6">
      <w:pPr>
        <w:widowControl w:val="0"/>
        <w:spacing w:after="0" w:line="360" w:lineRule="auto"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Jednocześnie oświadczam(y), że nie jestem/(śmy) wpisany(i) na listę osób i podmiotów objętych sankcjami.*</w:t>
      </w:r>
    </w:p>
    <w:p w14:paraId="5F07C889" w14:textId="77777777" w:rsidR="005B28B6" w:rsidRPr="005B28B6" w:rsidRDefault="005B28B6" w:rsidP="005B28B6">
      <w:pPr>
        <w:widowControl w:val="0"/>
        <w:spacing w:after="0" w:line="360" w:lineRule="auto"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</w:p>
    <w:p w14:paraId="48A50783" w14:textId="77777777" w:rsidR="005B28B6" w:rsidRPr="005B28B6" w:rsidRDefault="005B28B6" w:rsidP="005B28B6">
      <w:pPr>
        <w:widowControl w:val="0"/>
        <w:spacing w:after="0" w:line="360" w:lineRule="auto"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Powyższe informacje są prawdziwe, kompletne, rzetelne oraz zostały przekazane zgodnie z moją najlepszą wiedzą i przy zachowaniu należytej staranności.</w:t>
      </w:r>
    </w:p>
    <w:p w14:paraId="7E1DFAF6" w14:textId="2C133ED7" w:rsidR="005B28B6" w:rsidRPr="005B28B6" w:rsidRDefault="005B28B6" w:rsidP="005B28B6">
      <w:pPr>
        <w:widowControl w:val="0"/>
        <w:spacing w:after="0" w:line="360" w:lineRule="auto"/>
        <w:jc w:val="both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Ponadto zobowiązuję(my) się niezwłocznie poinformować (najpóźniej w ciągu 3 dni roboczych) Powiatowy Urząd Pracy w Sochaczewie o wystąpieniu przesłanek wykluczenia, tj. wpisaniu na listę, o której mowa w art. 2 ust. 1 Ustawy z dnia 13 kwietnia 2022 r. o szczególnych rozwiązaniach w 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zakresie przeciwdziałania wspieraniu agresji na Ukrainę oraz służących ochronie bezpieczeństwa narodowego (</w:t>
      </w:r>
      <w:r w:rsidR="00D62376"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t. j. 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Dz. U. z 202</w:t>
      </w:r>
      <w:r w:rsidR="00D62376"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4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poz. 8</w:t>
      </w:r>
      <w:r w:rsidR="00D62376"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>507</w:t>
      </w:r>
      <w:r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).    </w:t>
      </w:r>
      <w:r w:rsidR="00573D77" w:rsidRPr="003C252A">
        <w:rPr>
          <w:rFonts w:ascii="Garamond" w:eastAsia="Times New Roman" w:hAnsi="Garamond" w:cs="Calibri"/>
          <w:color w:val="000000" w:themeColor="text1"/>
          <w:kern w:val="0"/>
          <w:sz w:val="24"/>
          <w:szCs w:val="24"/>
          <w:lang w:eastAsia="pl-PL"/>
          <w14:ligatures w14:val="none"/>
        </w:rPr>
        <w:t xml:space="preserve"> </w:t>
      </w:r>
    </w:p>
    <w:p w14:paraId="5F31AF6B" w14:textId="77777777" w:rsidR="005B28B6" w:rsidRPr="005B28B6" w:rsidRDefault="005B28B6" w:rsidP="005B28B6">
      <w:pPr>
        <w:widowControl w:val="0"/>
        <w:spacing w:after="0" w:line="360" w:lineRule="auto"/>
        <w:jc w:val="both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  <w:t xml:space="preserve">                                </w:t>
      </w:r>
    </w:p>
    <w:p w14:paraId="1023860C" w14:textId="77777777" w:rsidR="005B28B6" w:rsidRPr="005B28B6" w:rsidRDefault="005B28B6" w:rsidP="005B28B6">
      <w:pPr>
        <w:widowControl w:val="0"/>
        <w:spacing w:after="0" w:line="360" w:lineRule="auto"/>
        <w:ind w:left="4956"/>
        <w:jc w:val="both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  <w:t xml:space="preserve">      ………………………………………………..</w:t>
      </w:r>
    </w:p>
    <w:p w14:paraId="3DDA3C99" w14:textId="77777777" w:rsidR="005B28B6" w:rsidRPr="005B28B6" w:rsidRDefault="005B28B6" w:rsidP="005B28B6">
      <w:pPr>
        <w:widowControl w:val="0"/>
        <w:spacing w:after="0" w:line="360" w:lineRule="auto"/>
        <w:ind w:left="4247" w:firstLine="709"/>
        <w:jc w:val="center"/>
        <w:rPr>
          <w:rFonts w:ascii="Garamond" w:eastAsia="Times New Roman" w:hAnsi="Garamond" w:cs="Calibri"/>
          <w:iCs/>
          <w:color w:val="000000"/>
          <w:kern w:val="0"/>
          <w:sz w:val="16"/>
          <w:szCs w:val="16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iCs/>
          <w:color w:val="000000"/>
          <w:kern w:val="0"/>
          <w:sz w:val="16"/>
          <w:szCs w:val="16"/>
          <w:lang w:eastAsia="pl-PL"/>
          <w14:ligatures w14:val="none"/>
        </w:rPr>
        <w:t xml:space="preserve">data i podpis osoby składającej oświadczenie </w:t>
      </w:r>
    </w:p>
    <w:p w14:paraId="785382EF" w14:textId="77777777" w:rsidR="005B28B6" w:rsidRPr="005B28B6" w:rsidRDefault="005B28B6" w:rsidP="005B28B6">
      <w:pPr>
        <w:widowControl w:val="0"/>
        <w:spacing w:after="0" w:line="360" w:lineRule="auto"/>
        <w:ind w:left="2124" w:firstLine="709"/>
        <w:jc w:val="center"/>
        <w:rPr>
          <w:rFonts w:ascii="Garamond" w:eastAsia="Times New Roman" w:hAnsi="Garamond" w:cs="Calibri"/>
          <w:iCs/>
          <w:color w:val="000000"/>
          <w:kern w:val="0"/>
          <w:sz w:val="16"/>
          <w:szCs w:val="16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iCs/>
          <w:color w:val="000000"/>
          <w:kern w:val="0"/>
          <w:sz w:val="16"/>
          <w:szCs w:val="16"/>
          <w:lang w:eastAsia="pl-PL"/>
          <w14:ligatures w14:val="none"/>
        </w:rPr>
        <w:t xml:space="preserve">                        </w:t>
      </w:r>
      <w:r w:rsidRPr="005B28B6">
        <w:rPr>
          <w:rFonts w:ascii="Garamond" w:eastAsia="Times New Roman" w:hAnsi="Garamond" w:cs="Calibri"/>
          <w:iCs/>
          <w:color w:val="000000"/>
          <w:kern w:val="0"/>
          <w:sz w:val="16"/>
          <w:szCs w:val="16"/>
          <w:lang w:eastAsia="pl-PL"/>
          <w14:ligatures w14:val="none"/>
        </w:rPr>
        <w:tab/>
      </w:r>
      <w:r w:rsidRPr="005B28B6">
        <w:rPr>
          <w:rFonts w:ascii="Garamond" w:eastAsia="Times New Roman" w:hAnsi="Garamond" w:cs="Calibri"/>
          <w:iCs/>
          <w:color w:val="000000"/>
          <w:kern w:val="0"/>
          <w:sz w:val="16"/>
          <w:szCs w:val="16"/>
          <w:lang w:eastAsia="pl-PL"/>
          <w14:ligatures w14:val="none"/>
        </w:rPr>
        <w:tab/>
        <w:t xml:space="preserve"> lub osoby uprawnionej do reprezentowania podmiotu</w:t>
      </w:r>
    </w:p>
    <w:p w14:paraId="36D3045C" w14:textId="77777777" w:rsidR="005B28B6" w:rsidRPr="005B28B6" w:rsidRDefault="005B28B6" w:rsidP="005B28B6">
      <w:pPr>
        <w:spacing w:before="100" w:after="100" w:line="240" w:lineRule="auto"/>
        <w:jc w:val="both"/>
        <w:rPr>
          <w:rFonts w:ascii="Garamond" w:eastAsia="Times New Roman" w:hAnsi="Garamond" w:cs="Times New Roman"/>
          <w:kern w:val="0"/>
          <w:sz w:val="18"/>
          <w:szCs w:val="18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kern w:val="0"/>
          <w:lang w:eastAsia="pl-PL"/>
          <w14:ligatures w14:val="none"/>
        </w:rPr>
        <w:br/>
      </w:r>
    </w:p>
    <w:p w14:paraId="585B08E0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Dokonano weryfikacji pod kątem wykluczenia w dniu  …………………….…………………………………</w:t>
      </w:r>
    </w:p>
    <w:p w14:paraId="37704FD8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 xml:space="preserve"> </w:t>
      </w:r>
    </w:p>
    <w:p w14:paraId="6AB3DC78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</w:p>
    <w:p w14:paraId="111DE0FB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</w:p>
    <w:p w14:paraId="424CBA8D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4"/>
          <w:szCs w:val="24"/>
          <w:lang w:eastAsia="pl-PL"/>
          <w14:ligatures w14:val="none"/>
        </w:rPr>
        <w:t>…………………………………………………</w:t>
      </w:r>
    </w:p>
    <w:p w14:paraId="149D8400" w14:textId="77777777" w:rsidR="005B28B6" w:rsidRPr="005B28B6" w:rsidRDefault="005B28B6" w:rsidP="005B28B6">
      <w:pPr>
        <w:widowControl w:val="0"/>
        <w:spacing w:after="0" w:line="360" w:lineRule="auto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  <w:t xml:space="preserve">Podpis i pieczątka pracownika </w:t>
      </w:r>
      <w:r w:rsidRPr="005B28B6"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  <w:br/>
        <w:t xml:space="preserve">Powiatowego Urzędu Pracy w Sochaczewie </w:t>
      </w:r>
    </w:p>
    <w:p w14:paraId="79DDA021" w14:textId="77777777" w:rsidR="005B28B6" w:rsidRPr="005B28B6" w:rsidRDefault="005B28B6" w:rsidP="005B28B6">
      <w:pPr>
        <w:widowControl w:val="0"/>
        <w:spacing w:after="0" w:line="360" w:lineRule="auto"/>
        <w:rPr>
          <w:rFonts w:ascii="Garamond" w:eastAsia="Times New Roman" w:hAnsi="Garamond" w:cs="Times New Roman"/>
          <w:color w:val="000000"/>
          <w:kern w:val="0"/>
          <w:sz w:val="24"/>
          <w:szCs w:val="24"/>
          <w:lang w:eastAsia="pl-PL"/>
          <w14:ligatures w14:val="none"/>
        </w:rPr>
      </w:pPr>
    </w:p>
    <w:p w14:paraId="465511AB" w14:textId="77777777" w:rsidR="005B28B6" w:rsidRPr="005B28B6" w:rsidRDefault="005B28B6" w:rsidP="005B28B6">
      <w:pPr>
        <w:widowControl w:val="0"/>
        <w:spacing w:after="0" w:line="360" w:lineRule="auto"/>
        <w:rPr>
          <w:rFonts w:ascii="Garamond" w:eastAsia="Times New Roman" w:hAnsi="Garamond" w:cs="Calibri"/>
          <w:color w:val="000000"/>
          <w:kern w:val="0"/>
          <w:sz w:val="20"/>
          <w:szCs w:val="20"/>
          <w:lang w:eastAsia="pl-PL"/>
          <w14:ligatures w14:val="none"/>
        </w:rPr>
      </w:pPr>
      <w:r w:rsidRPr="005B28B6">
        <w:rPr>
          <w:rFonts w:ascii="Garamond" w:eastAsia="Times New Roman" w:hAnsi="Garamond" w:cs="Calibri"/>
          <w:color w:val="000000"/>
          <w:kern w:val="0"/>
          <w:sz w:val="20"/>
          <w:szCs w:val="20"/>
          <w:lang w:eastAsia="pl-PL"/>
          <w14:ligatures w14:val="none"/>
        </w:rPr>
        <w:t xml:space="preserve">* Lista osób i podmiotów objętych sankcjami znajduje się :                                                            </w:t>
      </w:r>
      <w:hyperlink r:id="rId7" w:history="1">
        <w:r w:rsidRPr="005B28B6">
          <w:rPr>
            <w:rFonts w:ascii="Garamond" w:eastAsia="Times New Roman" w:hAnsi="Garamond" w:cs="Calibri"/>
            <w:color w:val="0000FF"/>
            <w:kern w:val="0"/>
            <w:sz w:val="20"/>
            <w:szCs w:val="20"/>
            <w:u w:val="single"/>
            <w:lang w:eastAsia="pl-PL"/>
            <w14:ligatures w14:val="none"/>
          </w:rPr>
          <w:t>https://www.gov.pl/web/mswia/lista-osob-i-podmiotow-objetych-sankcjami</w:t>
        </w:r>
      </w:hyperlink>
    </w:p>
    <w:p w14:paraId="48939461" w14:textId="77777777" w:rsidR="005B28B6" w:rsidRPr="005B28B6" w:rsidRDefault="005B28B6" w:rsidP="005B28B6">
      <w:pPr>
        <w:widowControl w:val="0"/>
        <w:spacing w:after="0" w:line="360" w:lineRule="auto"/>
        <w:rPr>
          <w:rFonts w:ascii="Garamond" w:eastAsia="Times New Roman" w:hAnsi="Garamond" w:cs="Times New Roman"/>
          <w:color w:val="000000"/>
          <w:kern w:val="0"/>
          <w:sz w:val="20"/>
          <w:szCs w:val="20"/>
          <w:lang w:eastAsia="pl-PL"/>
          <w14:ligatures w14:val="none"/>
        </w:rPr>
      </w:pPr>
    </w:p>
    <w:p w14:paraId="60B01D1C" w14:textId="77777777" w:rsidR="005B28B6" w:rsidRPr="005B28B6" w:rsidRDefault="005B28B6" w:rsidP="005B28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</w:p>
    <w:p w14:paraId="5F59AD23" w14:textId="77777777" w:rsidR="005B28B6" w:rsidRPr="005B28B6" w:rsidRDefault="005B28B6" w:rsidP="005B28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</w:p>
    <w:p w14:paraId="0E53FC1F" w14:textId="77777777" w:rsidR="005B28B6" w:rsidRPr="005B28B6" w:rsidRDefault="005B28B6" w:rsidP="005B28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</w:p>
    <w:p w14:paraId="46FBF406" w14:textId="77777777" w:rsidR="005B28B6" w:rsidRPr="005B28B6" w:rsidRDefault="005B28B6" w:rsidP="005B28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</w:p>
    <w:p w14:paraId="4ACD5DF3" w14:textId="77777777" w:rsidR="005B28B6" w:rsidRPr="005B28B6" w:rsidRDefault="005B28B6" w:rsidP="005B28B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Garamond" w:eastAsia="Times New Roman" w:hAnsi="Garamond" w:cs="Calibri"/>
          <w:color w:val="000000"/>
          <w:kern w:val="0"/>
          <w:lang w:eastAsia="pl-PL"/>
          <w14:ligatures w14:val="none"/>
        </w:rPr>
      </w:pPr>
    </w:p>
    <w:p w14:paraId="439A0FF7" w14:textId="77777777" w:rsidR="005B28B6" w:rsidRPr="005B28B6" w:rsidRDefault="005B28B6" w:rsidP="005B28B6">
      <w:pPr>
        <w:widowControl w:val="0"/>
        <w:spacing w:after="0" w:line="240" w:lineRule="auto"/>
        <w:rPr>
          <w:rFonts w:ascii="Garamond" w:eastAsia="Times New Roman" w:hAnsi="Garamond" w:cs="Times New Roman"/>
          <w:color w:val="000000"/>
          <w:kern w:val="0"/>
          <w:sz w:val="24"/>
          <w:szCs w:val="24"/>
          <w:lang w:eastAsia="pl-PL"/>
          <w14:ligatures w14:val="none"/>
        </w:rPr>
      </w:pPr>
    </w:p>
    <w:p w14:paraId="086344A9" w14:textId="77777777" w:rsidR="005B28B6" w:rsidRPr="005B28B6" w:rsidRDefault="005B28B6" w:rsidP="005B28B6">
      <w:pPr>
        <w:spacing w:after="120" w:line="360" w:lineRule="auto"/>
        <w:contextualSpacing/>
        <w:jc w:val="both"/>
        <w:rPr>
          <w:rFonts w:ascii="Garamond" w:eastAsia="Calibri" w:hAnsi="Garamond" w:cs="Times New Roman"/>
          <w:kern w:val="0"/>
          <w:sz w:val="24"/>
          <w:szCs w:val="24"/>
          <w14:ligatures w14:val="none"/>
        </w:rPr>
      </w:pPr>
    </w:p>
    <w:p w14:paraId="23CED575" w14:textId="77777777" w:rsidR="00AD1C8F" w:rsidRDefault="00AD1C8F"/>
    <w:sectPr w:rsidR="00AD1C8F" w:rsidSect="00623A35">
      <w:footerReference w:type="even" r:id="rId8"/>
      <w:footerReference w:type="default" r:id="rId9"/>
      <w:pgSz w:w="11909" w:h="16834" w:code="9"/>
      <w:pgMar w:top="1417" w:right="1417" w:bottom="1417" w:left="1417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CA5144" w14:textId="77777777" w:rsidR="001030BB" w:rsidRDefault="002A2D98">
      <w:pPr>
        <w:spacing w:after="0" w:line="240" w:lineRule="auto"/>
      </w:pPr>
      <w:r>
        <w:separator/>
      </w:r>
    </w:p>
  </w:endnote>
  <w:endnote w:type="continuationSeparator" w:id="0">
    <w:p w14:paraId="27151FA9" w14:textId="77777777" w:rsidR="001030BB" w:rsidRDefault="002A2D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4DB746" w14:textId="77777777" w:rsidR="00D62376" w:rsidRDefault="005B28B6" w:rsidP="006F74C6">
    <w:pPr>
      <w:pStyle w:val="Stopka"/>
      <w:pBdr>
        <w:top w:val="single" w:sz="4" w:space="1" w:color="D9D9D9"/>
      </w:pBdr>
      <w:rPr>
        <w:b/>
        <w:bCs/>
      </w:rPr>
    </w:pPr>
    <w:r>
      <w:fldChar w:fldCharType="begin"/>
    </w:r>
    <w:r>
      <w:instrText>PAGE   \* MERGEFORMAT</w:instrText>
    </w:r>
    <w:r>
      <w:fldChar w:fldCharType="separate"/>
    </w:r>
    <w:r w:rsidRPr="002E5720">
      <w:rPr>
        <w:b/>
        <w:bCs/>
        <w:noProof/>
        <w:lang w:val="pl-PL"/>
      </w:rPr>
      <w:t>16</w:t>
    </w:r>
    <w:r>
      <w:rPr>
        <w:b/>
        <w:bCs/>
      </w:rPr>
      <w:fldChar w:fldCharType="end"/>
    </w:r>
    <w:r>
      <w:rPr>
        <w:b/>
        <w:bCs/>
        <w:lang w:val="pl-PL"/>
      </w:rPr>
      <w:t xml:space="preserve"> | </w:t>
    </w:r>
    <w:r w:rsidRPr="006F74C6">
      <w:rPr>
        <w:color w:val="7F7F7F"/>
        <w:spacing w:val="60"/>
        <w:lang w:val="pl-PL"/>
      </w:rPr>
      <w:t>Strona</w:t>
    </w:r>
  </w:p>
  <w:p w14:paraId="377CD4E4" w14:textId="77777777" w:rsidR="00D62376" w:rsidRDefault="00D6237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C2E1039" w14:textId="647EF9FA" w:rsidR="00D62376" w:rsidRPr="00E85868" w:rsidRDefault="005B28B6" w:rsidP="00E85868">
    <w:pPr>
      <w:pStyle w:val="Stopka"/>
      <w:pBdr>
        <w:top w:val="single" w:sz="4" w:space="1" w:color="D9D9D9"/>
      </w:pBdr>
      <w:jc w:val="right"/>
      <w:rPr>
        <w:rFonts w:ascii="Garamond" w:hAnsi="Garamond"/>
        <w:sz w:val="20"/>
        <w:szCs w:val="20"/>
      </w:rPr>
    </w:pPr>
    <w:r w:rsidRPr="00E85868">
      <w:rPr>
        <w:rFonts w:ascii="Garamond" w:hAnsi="Garamond"/>
        <w:sz w:val="20"/>
        <w:szCs w:val="20"/>
      </w:rPr>
      <w:fldChar w:fldCharType="begin"/>
    </w:r>
    <w:r w:rsidRPr="00E85868">
      <w:rPr>
        <w:rFonts w:ascii="Garamond" w:hAnsi="Garamond"/>
        <w:sz w:val="20"/>
        <w:szCs w:val="20"/>
      </w:rPr>
      <w:instrText>PAGE   \* MERGEFORMAT</w:instrText>
    </w:r>
    <w:r w:rsidRPr="00E85868">
      <w:rPr>
        <w:rFonts w:ascii="Garamond" w:hAnsi="Garamond"/>
        <w:sz w:val="20"/>
        <w:szCs w:val="20"/>
      </w:rPr>
      <w:fldChar w:fldCharType="separate"/>
    </w:r>
    <w:r w:rsidR="003C252A" w:rsidRPr="003C252A">
      <w:rPr>
        <w:rFonts w:ascii="Garamond" w:hAnsi="Garamond"/>
        <w:noProof/>
        <w:sz w:val="20"/>
        <w:szCs w:val="20"/>
        <w:lang w:val="pl-PL"/>
      </w:rPr>
      <w:t>2</w:t>
    </w:r>
    <w:r w:rsidRPr="00E85868">
      <w:rPr>
        <w:rFonts w:ascii="Garamond" w:hAnsi="Garamond"/>
        <w:sz w:val="20"/>
        <w:szCs w:val="20"/>
      </w:rPr>
      <w:fldChar w:fldCharType="end"/>
    </w:r>
    <w:r w:rsidRPr="00E85868">
      <w:rPr>
        <w:rFonts w:ascii="Garamond" w:hAnsi="Garamond"/>
        <w:sz w:val="20"/>
        <w:szCs w:val="20"/>
        <w:lang w:val="pl-PL"/>
      </w:rPr>
      <w:t xml:space="preserve"> | </w:t>
    </w:r>
    <w:r w:rsidRPr="00E85868">
      <w:rPr>
        <w:rFonts w:ascii="Garamond" w:hAnsi="Garamond"/>
        <w:color w:val="7F7F7F"/>
        <w:spacing w:val="60"/>
        <w:sz w:val="20"/>
        <w:szCs w:val="20"/>
        <w:lang w:val="pl-PL"/>
      </w:rPr>
      <w:t>Strona</w:t>
    </w:r>
  </w:p>
  <w:p w14:paraId="6E31360B" w14:textId="77777777" w:rsidR="00D62376" w:rsidRDefault="00D6237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9D0624" w14:textId="77777777" w:rsidR="001030BB" w:rsidRDefault="002A2D98">
      <w:pPr>
        <w:spacing w:after="0" w:line="240" w:lineRule="auto"/>
      </w:pPr>
      <w:r>
        <w:separator/>
      </w:r>
    </w:p>
  </w:footnote>
  <w:footnote w:type="continuationSeparator" w:id="0">
    <w:p w14:paraId="3A7ECE17" w14:textId="77777777" w:rsidR="001030BB" w:rsidRDefault="002A2D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BD0EE2"/>
    <w:multiLevelType w:val="hybridMultilevel"/>
    <w:tmpl w:val="4C920A8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96649816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169"/>
    <w:rsid w:val="001030BB"/>
    <w:rsid w:val="002A2D98"/>
    <w:rsid w:val="003565EC"/>
    <w:rsid w:val="003C252A"/>
    <w:rsid w:val="00573D77"/>
    <w:rsid w:val="005B28B6"/>
    <w:rsid w:val="00AD1C8F"/>
    <w:rsid w:val="00D62376"/>
    <w:rsid w:val="00DB0064"/>
    <w:rsid w:val="00DF3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840169"/>
  <w15:chartTrackingRefBased/>
  <w15:docId w15:val="{39B27516-BFEF-4096-A773-A025FD819D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5B28B6"/>
    <w:pPr>
      <w:widowControl w:val="0"/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x-none" w:eastAsia="x-none"/>
      <w14:ligatures w14:val="none"/>
    </w:rPr>
  </w:style>
  <w:style w:type="character" w:customStyle="1" w:styleId="StopkaZnak">
    <w:name w:val="Stopka Znak"/>
    <w:basedOn w:val="Domylnaczcionkaakapitu"/>
    <w:link w:val="Stopka"/>
    <w:uiPriority w:val="99"/>
    <w:rsid w:val="005B28B6"/>
    <w:rPr>
      <w:rFonts w:ascii="Times New Roman" w:eastAsia="Times New Roman" w:hAnsi="Times New Roman" w:cs="Times New Roman"/>
      <w:color w:val="000000"/>
      <w:kern w:val="0"/>
      <w:sz w:val="24"/>
      <w:szCs w:val="24"/>
      <w:lang w:val="x-none" w:eastAsia="x-non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gov.pl/web/mswia/lista-osob-i-podmiotow-objetych-sankcjam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477</Words>
  <Characters>2862</Characters>
  <Application>Microsoft Office Word</Application>
  <DocSecurity>0</DocSecurity>
  <Lines>23</Lines>
  <Paragraphs>6</Paragraphs>
  <ScaleCrop>false</ScaleCrop>
  <Company/>
  <LinksUpToDate>false</LinksUpToDate>
  <CharactersWithSpaces>3333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Aneta Głodek</dc:creator>
  <cp:keywords/>
  <dc:description/>
  <cp:lastModifiedBy>Aneta Głodek</cp:lastModifiedBy>
  <cp:revision>4</cp:revision>
  <dcterms:created xsi:type="dcterms:W3CDTF">2024-05-13T15:33:00Z</dcterms:created>
  <dcterms:modified xsi:type="dcterms:W3CDTF">2024-05-23T07:25:00Z</dcterms:modified>
</cp:coreProperties>
</file>